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widowControl w:val="0"/>
        <w:spacing w:before="0" w:after="0"/>
        <w:jc w:val="center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ЗАОЧНОЕ </w:t>
      </w:r>
      <w:r>
        <w:rPr>
          <w:rFonts w:ascii="Times New Roman" w:eastAsia="Times New Roman" w:hAnsi="Times New Roman" w:cs="Times New Roman"/>
          <w:sz w:val="26"/>
          <w:szCs w:val="26"/>
        </w:rPr>
        <w:t>РЕШЕНИЕ</w:t>
      </w:r>
    </w:p>
    <w:p>
      <w:pPr>
        <w:widowControl w:val="0"/>
        <w:spacing w:before="0" w:after="0"/>
        <w:jc w:val="center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ИМЕНЕМ РОССИЙСКОЙ ФЕДЕРАЦИИ</w:t>
      </w:r>
    </w:p>
    <w:p>
      <w:pPr>
        <w:widowControl w:val="0"/>
        <w:spacing w:before="0" w:after="0"/>
        <w:jc w:val="center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(резолютивная часть)</w:t>
      </w:r>
    </w:p>
    <w:p>
      <w:pPr>
        <w:widowControl w:val="0"/>
        <w:spacing w:before="0" w:after="0"/>
        <w:ind w:firstLine="567"/>
        <w:jc w:val="center"/>
        <w:rPr>
          <w:sz w:val="26"/>
          <w:szCs w:val="26"/>
        </w:rPr>
      </w:pPr>
    </w:p>
    <w:p>
      <w:pPr>
        <w:widowControl w:val="0"/>
        <w:spacing w:before="0" w:after="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г.Ханты-Мансийск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                                </w:t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04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июня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2026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года</w:t>
      </w:r>
    </w:p>
    <w:p>
      <w:pPr>
        <w:widowControl w:val="0"/>
        <w:spacing w:before="0" w:after="0"/>
        <w:jc w:val="both"/>
        <w:rPr>
          <w:sz w:val="26"/>
          <w:szCs w:val="26"/>
        </w:rPr>
      </w:pPr>
    </w:p>
    <w:p>
      <w:pPr>
        <w:widowControl w:val="0"/>
        <w:spacing w:before="0" w:after="0"/>
        <w:ind w:firstLine="709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Мировой судья судебного участка №3 Ханты-Мансийского судебного района Ханты-Мансийского автономного округа - Югры Миненко Ю.Б.</w:t>
      </w:r>
    </w:p>
    <w:p>
      <w:pPr>
        <w:spacing w:before="0" w:after="0"/>
        <w:ind w:firstLine="709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при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секретаре судебных заседаний </w:t>
      </w:r>
      <w:r>
        <w:rPr>
          <w:rFonts w:ascii="Times New Roman" w:eastAsia="Times New Roman" w:hAnsi="Times New Roman" w:cs="Times New Roman"/>
          <w:sz w:val="26"/>
          <w:szCs w:val="26"/>
        </w:rPr>
        <w:t>Бекетовой Н.И.</w:t>
      </w:r>
    </w:p>
    <w:p>
      <w:pPr>
        <w:spacing w:before="0" w:after="0"/>
        <w:ind w:firstLine="709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рассмотрев в открытом судебном заседании гражданское дело </w:t>
      </w:r>
      <w:r>
        <w:rPr>
          <w:rFonts w:ascii="Times New Roman" w:eastAsia="Times New Roman" w:hAnsi="Times New Roman" w:cs="Times New Roman"/>
          <w:sz w:val="26"/>
          <w:szCs w:val="26"/>
        </w:rPr>
        <w:t>№2-</w:t>
      </w:r>
      <w:r>
        <w:rPr>
          <w:rFonts w:ascii="Times New Roman" w:eastAsia="Times New Roman" w:hAnsi="Times New Roman" w:cs="Times New Roman"/>
          <w:sz w:val="26"/>
          <w:szCs w:val="26"/>
        </w:rPr>
        <w:t>1412-</w:t>
      </w:r>
      <w:r>
        <w:rPr>
          <w:rFonts w:ascii="Times New Roman" w:eastAsia="Times New Roman" w:hAnsi="Times New Roman" w:cs="Times New Roman"/>
          <w:sz w:val="26"/>
          <w:szCs w:val="26"/>
        </w:rPr>
        <w:t>2803</w:t>
      </w:r>
      <w:r>
        <w:rPr>
          <w:rFonts w:ascii="Times New Roman" w:eastAsia="Times New Roman" w:hAnsi="Times New Roman" w:cs="Times New Roman"/>
          <w:sz w:val="26"/>
          <w:szCs w:val="26"/>
        </w:rPr>
        <w:t>/</w:t>
      </w:r>
      <w:r>
        <w:rPr>
          <w:rFonts w:ascii="Times New Roman" w:eastAsia="Times New Roman" w:hAnsi="Times New Roman" w:cs="Times New Roman"/>
          <w:sz w:val="26"/>
          <w:szCs w:val="26"/>
        </w:rPr>
        <w:t>2026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по исковому заявлению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Департамента недропользования и природных ресурсов Ханты-Мансийского автономного округа-Югры к </w:t>
      </w:r>
      <w:r>
        <w:rPr>
          <w:rFonts w:ascii="Times New Roman" w:eastAsia="Times New Roman" w:hAnsi="Times New Roman" w:cs="Times New Roman"/>
          <w:sz w:val="26"/>
          <w:szCs w:val="26"/>
        </w:rPr>
        <w:t>Дорошенко Наталье Ивановне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о взыскании неустойки за нарушение договорных обязательств</w:t>
      </w:r>
      <w:r>
        <w:rPr>
          <w:rFonts w:ascii="Times New Roman" w:eastAsia="Times New Roman" w:hAnsi="Times New Roman" w:cs="Times New Roman"/>
          <w:sz w:val="26"/>
          <w:szCs w:val="26"/>
        </w:rPr>
        <w:t>,</w:t>
      </w:r>
    </w:p>
    <w:p>
      <w:pPr>
        <w:spacing w:before="0" w:after="0"/>
        <w:jc w:val="center"/>
        <w:rPr>
          <w:sz w:val="26"/>
          <w:szCs w:val="26"/>
        </w:rPr>
      </w:pPr>
    </w:p>
    <w:p>
      <w:pPr>
        <w:spacing w:before="0" w:after="0"/>
        <w:jc w:val="center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р е ш и л</w:t>
      </w:r>
      <w:r>
        <w:rPr>
          <w:rFonts w:ascii="Times New Roman" w:eastAsia="Times New Roman" w:hAnsi="Times New Roman" w:cs="Times New Roman"/>
          <w:sz w:val="26"/>
          <w:szCs w:val="26"/>
        </w:rPr>
        <w:t>:</w:t>
      </w:r>
    </w:p>
    <w:p>
      <w:pPr>
        <w:spacing w:before="0" w:after="0"/>
        <w:ind w:firstLine="567"/>
        <w:jc w:val="both"/>
        <w:rPr>
          <w:sz w:val="26"/>
          <w:szCs w:val="26"/>
        </w:rPr>
      </w:pPr>
    </w:p>
    <w:p>
      <w:pPr>
        <w:spacing w:before="0" w:after="0"/>
        <w:ind w:firstLine="709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удовлетворить </w:t>
      </w:r>
      <w:r>
        <w:rPr>
          <w:rFonts w:ascii="Times New Roman" w:eastAsia="Times New Roman" w:hAnsi="Times New Roman" w:cs="Times New Roman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sz w:val="26"/>
          <w:szCs w:val="26"/>
        </w:rPr>
        <w:t>сковое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заявление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Департамента недропользования и природных ресурсов Ханты-Мансийского автономного округа-Югры (ИНН: 8601001885, ОГРН: 1028600511720) к </w:t>
      </w:r>
      <w:r>
        <w:rPr>
          <w:rFonts w:ascii="Times New Roman" w:eastAsia="Times New Roman" w:hAnsi="Times New Roman" w:cs="Times New Roman"/>
          <w:sz w:val="26"/>
          <w:szCs w:val="26"/>
        </w:rPr>
        <w:t>Дорошенко Наталье Ивановне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(</w:t>
      </w:r>
      <w:r>
        <w:rPr>
          <w:rStyle w:val="cat-PassportDatagrp-12rplc-9"/>
          <w:rFonts w:ascii="Times New Roman" w:eastAsia="Times New Roman" w:hAnsi="Times New Roman" w:cs="Times New Roman"/>
          <w:sz w:val="26"/>
          <w:szCs w:val="26"/>
        </w:rPr>
        <w:t>паспортные данные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Style w:val="cat-UserDefinedgrp-17rplc-13"/>
          <w:rFonts w:ascii="Times New Roman" w:eastAsia="Times New Roman" w:hAnsi="Times New Roman" w:cs="Times New Roman"/>
          <w:sz w:val="26"/>
          <w:szCs w:val="26"/>
        </w:rPr>
        <w:t>...</w:t>
      </w:r>
      <w:r>
        <w:rPr>
          <w:rFonts w:ascii="Times New Roman" w:eastAsia="Times New Roman" w:hAnsi="Times New Roman" w:cs="Times New Roman"/>
          <w:sz w:val="26"/>
          <w:szCs w:val="26"/>
        </w:rPr>
        <w:t>) о взыскании неустойки за нарушение договорных обязательств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</w:p>
    <w:p>
      <w:pPr>
        <w:spacing w:before="0" w:after="0"/>
        <w:ind w:firstLine="709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Взыскать с </w:t>
      </w:r>
      <w:r>
        <w:rPr>
          <w:rFonts w:ascii="Times New Roman" w:eastAsia="Times New Roman" w:hAnsi="Times New Roman" w:cs="Times New Roman"/>
          <w:sz w:val="26"/>
          <w:szCs w:val="26"/>
        </w:rPr>
        <w:t>Дорошенко Натальи Ивановны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в пользу </w:t>
      </w:r>
      <w:r>
        <w:rPr>
          <w:rFonts w:ascii="Times New Roman" w:eastAsia="Times New Roman" w:hAnsi="Times New Roman" w:cs="Times New Roman"/>
          <w:sz w:val="26"/>
          <w:szCs w:val="26"/>
        </w:rPr>
        <w:t>Департамента недропользования и природных ресурсов ХМАО-Югры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неустойку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за нарушение обязательств по договору купли-продажи лесного участка №</w:t>
      </w:r>
      <w:r>
        <w:rPr>
          <w:rFonts w:ascii="Times New Roman" w:eastAsia="Times New Roman" w:hAnsi="Times New Roman" w:cs="Times New Roman"/>
          <w:sz w:val="26"/>
          <w:szCs w:val="26"/>
        </w:rPr>
        <w:t>0014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/24-05-СН от </w:t>
      </w:r>
      <w:r>
        <w:rPr>
          <w:rFonts w:ascii="Times New Roman" w:eastAsia="Times New Roman" w:hAnsi="Times New Roman" w:cs="Times New Roman"/>
          <w:sz w:val="26"/>
          <w:szCs w:val="26"/>
        </w:rPr>
        <w:t>04.04.2024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в размере 12</w:t>
      </w:r>
      <w:r>
        <w:rPr>
          <w:rFonts w:ascii="Times New Roman" w:eastAsia="Times New Roman" w:hAnsi="Times New Roman" w:cs="Times New Roman"/>
          <w:sz w:val="26"/>
          <w:szCs w:val="26"/>
        </w:rPr>
        <w:t> </w:t>
      </w:r>
      <w:r>
        <w:rPr>
          <w:rFonts w:ascii="Times New Roman" w:eastAsia="Times New Roman" w:hAnsi="Times New Roman" w:cs="Times New Roman"/>
          <w:sz w:val="26"/>
          <w:szCs w:val="26"/>
        </w:rPr>
        <w:t>191,04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рублей. </w:t>
      </w:r>
    </w:p>
    <w:p>
      <w:pPr>
        <w:spacing w:before="0" w:after="0"/>
        <w:ind w:firstLine="709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В порядке распределения судебных расходов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взыскать с </w:t>
      </w:r>
      <w:r>
        <w:rPr>
          <w:rFonts w:ascii="Times New Roman" w:eastAsia="Times New Roman" w:hAnsi="Times New Roman" w:cs="Times New Roman"/>
          <w:sz w:val="26"/>
          <w:szCs w:val="26"/>
        </w:rPr>
        <w:t>Дорошенко Натальи Ивановны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в пользу </w:t>
      </w:r>
      <w:r>
        <w:rPr>
          <w:rFonts w:ascii="Times New Roman" w:eastAsia="Times New Roman" w:hAnsi="Times New Roman" w:cs="Times New Roman"/>
          <w:sz w:val="26"/>
          <w:szCs w:val="26"/>
        </w:rPr>
        <w:t>бюджета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расходы по оплате государственной пошлины в размере </w:t>
      </w:r>
      <w:r>
        <w:rPr>
          <w:rFonts w:ascii="Times New Roman" w:eastAsia="Times New Roman" w:hAnsi="Times New Roman" w:cs="Times New Roman"/>
          <w:sz w:val="26"/>
          <w:szCs w:val="26"/>
        </w:rPr>
        <w:t>4000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рублей.</w:t>
      </w:r>
    </w:p>
    <w:p>
      <w:pPr>
        <w:spacing w:before="0" w:after="0"/>
        <w:ind w:firstLine="709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Заявление ответчиком об отмене настоящего решения может быть подано в мировой суд в течение 7 дней со дня его вручения. В заявлении должны быть указаны уважительные причины неявки в судебное заседание, о которых он не имел возможности своевременно сообщить суду, а также обстоятельства с доказательствами, которые могут повлиять на содержание решения суда. </w:t>
      </w:r>
    </w:p>
    <w:p>
      <w:pPr>
        <w:spacing w:before="0" w:after="0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Настоящее решение может быть обжаловано в апелляционном порядке в Ханты-Мансийский районный суд </w:t>
      </w:r>
      <w:r>
        <w:rPr>
          <w:rFonts w:ascii="Times New Roman" w:eastAsia="Times New Roman" w:hAnsi="Times New Roman" w:cs="Times New Roman"/>
          <w:sz w:val="26"/>
          <w:szCs w:val="26"/>
        </w:rPr>
        <w:t>через мирового судью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в течение месяца по истечении срока подачи ответчиком заявления об его отмене, а в случае, если такое заявление подано, в течение месяца со дня вынесения определения суда об отказе в его удовлетворении</w:t>
      </w:r>
    </w:p>
    <w:p>
      <w:pPr>
        <w:spacing w:before="0" w:after="0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Мировой судья может не составлять мотивированное решение суда по рассмотренному им делу. Мотивированное решение суда составляется в случае поступления от лиц, участвующих в деле, их представителей заявления о составлении мотивированного решения суда, которое может быть подано: 1) в течение трех дней со дня объявления резолютивной части решения суда, если лица, участвующие в деле, их представители присутствовали в судебном заседании; 2) в течение пятнадцати дней со дня объявления резолютивной части решения суда, если лица, участвующие в деле, их представители не присутствовали в судебном заседании.</w:t>
      </w:r>
    </w:p>
    <w:p>
      <w:pPr>
        <w:spacing w:before="0" w:after="0"/>
        <w:jc w:val="both"/>
        <w:rPr>
          <w:sz w:val="26"/>
          <w:szCs w:val="26"/>
        </w:rPr>
      </w:pPr>
    </w:p>
    <w:p>
      <w:pPr>
        <w:widowControl w:val="0"/>
        <w:spacing w:before="0" w:after="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Мировой судья</w:t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        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  <w:r>
        <w:rPr>
          <w:rFonts w:ascii="Times New Roman" w:eastAsia="Times New Roman" w:hAnsi="Times New Roman" w:cs="Times New Roman"/>
          <w:sz w:val="26"/>
          <w:szCs w:val="26"/>
        </w:rPr>
        <w:t>Ю.Б.Миненко</w:t>
      </w:r>
    </w:p>
    <w:p>
      <w:pPr>
        <w:widowControl w:val="0"/>
        <w:spacing w:before="0" w:after="0"/>
        <w:jc w:val="both"/>
        <w:rPr>
          <w:sz w:val="26"/>
          <w:szCs w:val="26"/>
        </w:rPr>
      </w:pPr>
    </w:p>
    <w:p>
      <w:pPr>
        <w:widowControl w:val="0"/>
        <w:spacing w:before="0" w:after="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Копия верна:</w:t>
      </w:r>
    </w:p>
    <w:p>
      <w:pPr>
        <w:widowControl w:val="0"/>
        <w:spacing w:before="0" w:after="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Мировой судья</w:t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  <w:r>
        <w:rPr>
          <w:rFonts w:ascii="Times New Roman" w:eastAsia="Times New Roman" w:hAnsi="Times New Roman" w:cs="Times New Roman"/>
          <w:sz w:val="26"/>
          <w:szCs w:val="26"/>
        </w:rPr>
        <w:t>Ю.Б.Миненко</w:t>
      </w:r>
    </w:p>
    <w:sectPr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PassportDatagrp-12rplc-9">
    <w:name w:val="cat-PassportData grp-12 rplc-9"/>
    <w:basedOn w:val="DefaultParagraphFont"/>
  </w:style>
  <w:style w:type="character" w:customStyle="1" w:styleId="cat-UserDefinedgrp-17rplc-13">
    <w:name w:val="cat-UserDefined grp-17 rplc-13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